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58" w:rsidRDefault="001B5384">
      <w:r>
        <w:t xml:space="preserve">Governing Board Register of Interests </w:t>
      </w:r>
    </w:p>
    <w:tbl>
      <w:tblPr>
        <w:tblStyle w:val="TableGrid"/>
        <w:tblW w:w="14313" w:type="dxa"/>
        <w:tblInd w:w="5" w:type="dxa"/>
        <w:tblCellMar>
          <w:top w:w="48" w:type="dxa"/>
          <w:left w:w="106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2046"/>
        <w:gridCol w:w="2045"/>
        <w:gridCol w:w="2045"/>
        <w:gridCol w:w="2045"/>
        <w:gridCol w:w="2042"/>
        <w:gridCol w:w="2045"/>
        <w:gridCol w:w="2045"/>
      </w:tblGrid>
      <w:tr w:rsidR="00997958" w:rsidTr="001B5384">
        <w:trPr>
          <w:trHeight w:val="1352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sz w:val="22"/>
              </w:rPr>
              <w:t xml:space="preserve">Name of Governor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sz w:val="22"/>
              </w:rPr>
              <w:t xml:space="preserve">Appointing Body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sz w:val="22"/>
              </w:rPr>
              <w:t xml:space="preserve">Relevant business interests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sz w:val="22"/>
              </w:rPr>
              <w:t xml:space="preserve">Relations with other governors, school community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sz w:val="22"/>
              </w:rPr>
              <w:t xml:space="preserve">Other schools governed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sz w:val="22"/>
              </w:rPr>
              <w:t xml:space="preserve">Charity </w:t>
            </w:r>
          </w:p>
          <w:p w:rsidR="00997958" w:rsidRDefault="001B5384">
            <w:pPr>
              <w:ind w:left="2"/>
            </w:pPr>
            <w:r>
              <w:rPr>
                <w:sz w:val="22"/>
              </w:rPr>
              <w:t xml:space="preserve">Trusteeships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spacing w:after="1" w:line="239" w:lineRule="auto"/>
              <w:ind w:left="2"/>
            </w:pPr>
            <w:r>
              <w:rPr>
                <w:sz w:val="22"/>
              </w:rPr>
              <w:t xml:space="preserve">Membership of professional bodies of which I have position of </w:t>
            </w:r>
          </w:p>
          <w:p w:rsidR="00997958" w:rsidRDefault="001B5384">
            <w:pPr>
              <w:ind w:left="2"/>
            </w:pPr>
            <w:r>
              <w:rPr>
                <w:sz w:val="22"/>
              </w:rPr>
              <w:t xml:space="preserve">management  </w:t>
            </w:r>
          </w:p>
        </w:tc>
      </w:tr>
      <w:tr w:rsidR="00997958" w:rsidTr="001B5384">
        <w:trPr>
          <w:trHeight w:val="816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Daniel Eglin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C-opted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Head of </w:t>
            </w:r>
          </w:p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Department All </w:t>
            </w:r>
          </w:p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Saints Academy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Parent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997958" w:rsidTr="001B5384">
        <w:trPr>
          <w:trHeight w:val="547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Stephen Murphy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Ex Officio </w:t>
            </w:r>
          </w:p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Head Teacher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997958" w:rsidTr="001B5384">
        <w:trPr>
          <w:trHeight w:val="279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Adrian Lewis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LA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997958" w:rsidTr="001B5384">
        <w:trPr>
          <w:trHeight w:val="547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bookmarkStart w:id="0" w:name="_GoBack"/>
            <w:bookmarkEnd w:id="0"/>
            <w:r>
              <w:rPr>
                <w:b w:val="0"/>
                <w:sz w:val="22"/>
              </w:rPr>
              <w:t xml:space="preserve">Helen Wilkinson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Foundation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 w:right="121"/>
            </w:pPr>
            <w:r>
              <w:rPr>
                <w:b w:val="0"/>
                <w:sz w:val="22"/>
              </w:rPr>
              <w:t xml:space="preserve">Ordained Clergy   C of E </w:t>
            </w:r>
          </w:p>
        </w:tc>
      </w:tr>
      <w:tr w:rsidR="00997958" w:rsidTr="001B5384">
        <w:trPr>
          <w:trHeight w:val="547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Alistair Baker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Parent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Education Finance Warwickshire CC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Parent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997958" w:rsidTr="001B5384">
        <w:trPr>
          <w:trHeight w:val="547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Eleanor Wilson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C-opted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Gloucestershire Constabulary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Parent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997958" w:rsidTr="001B5384">
        <w:trPr>
          <w:trHeight w:val="162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Rev David Bruce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Ex officio Foundation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Vicar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Governor of </w:t>
            </w:r>
          </w:p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Malvern Wells </w:t>
            </w:r>
          </w:p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Primary School </w:t>
            </w:r>
          </w:p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Rector of All Saints </w:t>
            </w:r>
          </w:p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&amp; St Andrews </w:t>
            </w:r>
          </w:p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Church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>St Andrews PCC</w:t>
            </w:r>
            <w:r>
              <w:rPr>
                <w:b w:val="0"/>
                <w:sz w:val="22"/>
              </w:rPr>
              <w:t xml:space="preserve"> </w:t>
            </w:r>
          </w:p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All Saints PCC 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997958" w:rsidTr="001B5384">
        <w:trPr>
          <w:trHeight w:val="545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Ashley Jarvis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Co-opted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Business – 3Ark Ltd (Consulting)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Parent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997958" w:rsidTr="001B5384">
        <w:trPr>
          <w:trHeight w:val="1085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lastRenderedPageBreak/>
              <w:t xml:space="preserve">Helen Gough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Parent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Business Director – </w:t>
            </w:r>
          </w:p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Malvern Foot Clinic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Parent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Health &amp; Care </w:t>
            </w:r>
          </w:p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Council member </w:t>
            </w:r>
            <w:proofErr w:type="spellStart"/>
            <w:r>
              <w:rPr>
                <w:b w:val="0"/>
                <w:sz w:val="22"/>
              </w:rPr>
              <w:t>Member</w:t>
            </w:r>
            <w:proofErr w:type="spellEnd"/>
            <w:r>
              <w:rPr>
                <w:b w:val="0"/>
                <w:sz w:val="22"/>
              </w:rPr>
              <w:t xml:space="preserve"> of College of podiatry </w:t>
            </w:r>
          </w:p>
        </w:tc>
      </w:tr>
      <w:tr w:rsidR="00997958" w:rsidTr="001B5384">
        <w:trPr>
          <w:trHeight w:val="547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 w:right="643"/>
            </w:pPr>
            <w:proofErr w:type="gramStart"/>
            <w:r>
              <w:rPr>
                <w:b w:val="0"/>
                <w:sz w:val="22"/>
              </w:rPr>
              <w:t>Ruth  Charles</w:t>
            </w:r>
            <w:proofErr w:type="gramEnd"/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Staff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3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r>
              <w:rPr>
                <w:b w:val="0"/>
                <w:sz w:val="22"/>
              </w:rPr>
              <w:t xml:space="preserve">Deputy </w:t>
            </w:r>
          </w:p>
          <w:p w:rsidR="00997958" w:rsidRDefault="001B5384">
            <w:r>
              <w:rPr>
                <w:b w:val="0"/>
                <w:sz w:val="22"/>
              </w:rPr>
              <w:t xml:space="preserve">Headteacher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958" w:rsidRDefault="001B5384">
            <w:pPr>
              <w:ind w:left="2"/>
            </w:pPr>
            <w:r>
              <w:rPr>
                <w:b w:val="0"/>
                <w:sz w:val="22"/>
              </w:rPr>
              <w:t xml:space="preserve">None </w:t>
            </w:r>
          </w:p>
        </w:tc>
      </w:tr>
    </w:tbl>
    <w:p w:rsidR="00997958" w:rsidRDefault="001B5384">
      <w:r>
        <w:rPr>
          <w:b w:val="0"/>
          <w:sz w:val="22"/>
        </w:rPr>
        <w:t xml:space="preserve"> </w:t>
      </w:r>
    </w:p>
    <w:sectPr w:rsidR="00997958">
      <w:pgSz w:w="16838" w:h="11906" w:orient="landscape"/>
      <w:pgMar w:top="115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58"/>
    <w:rsid w:val="001B5384"/>
    <w:rsid w:val="0099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B146"/>
  <w15:docId w15:val="{720ECDB8-0FD0-4C90-9E1F-47E161BA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Wyche C of E Primary School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gla11</dc:creator>
  <cp:keywords/>
  <cp:lastModifiedBy>Keeley Walley</cp:lastModifiedBy>
  <cp:revision>2</cp:revision>
  <dcterms:created xsi:type="dcterms:W3CDTF">2024-12-03T14:10:00Z</dcterms:created>
  <dcterms:modified xsi:type="dcterms:W3CDTF">2024-12-03T14:10:00Z</dcterms:modified>
</cp:coreProperties>
</file>