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C726C" w14:textId="77777777" w:rsidR="00266070" w:rsidRDefault="00905183">
      <w:pPr>
        <w:pBdr>
          <w:top w:val="none" w:sz="0" w:space="0" w:color="auto"/>
          <w:left w:val="none" w:sz="0" w:space="0" w:color="auto"/>
          <w:bottom w:val="none" w:sz="0" w:space="0" w:color="auto"/>
          <w:right w:val="none" w:sz="0" w:space="0" w:color="auto"/>
        </w:pBdr>
        <w:spacing w:after="20" w:line="259" w:lineRule="auto"/>
        <w:ind w:left="1" w:right="-159" w:firstLine="0"/>
      </w:pPr>
      <w:r>
        <w:rPr>
          <w:noProof/>
        </w:rPr>
        <w:drawing>
          <wp:inline distT="0" distB="0" distL="0" distR="0" wp14:anchorId="5FCE57CD" wp14:editId="0A0B3F00">
            <wp:extent cx="6029960" cy="983615"/>
            <wp:effectExtent l="0" t="0" r="0" b="0"/>
            <wp:docPr id="255" name="Picture 255"/>
            <wp:cNvGraphicFramePr/>
            <a:graphic xmlns:a="http://schemas.openxmlformats.org/drawingml/2006/main">
              <a:graphicData uri="http://schemas.openxmlformats.org/drawingml/2006/picture">
                <pic:pic xmlns:pic="http://schemas.openxmlformats.org/drawingml/2006/picture">
                  <pic:nvPicPr>
                    <pic:cNvPr id="255" name="Picture 255"/>
                    <pic:cNvPicPr/>
                  </pic:nvPicPr>
                  <pic:blipFill>
                    <a:blip r:embed="rId7"/>
                    <a:stretch>
                      <a:fillRect/>
                    </a:stretch>
                  </pic:blipFill>
                  <pic:spPr>
                    <a:xfrm>
                      <a:off x="0" y="0"/>
                      <a:ext cx="6029960" cy="983615"/>
                    </a:xfrm>
                    <a:prstGeom prst="rect">
                      <a:avLst/>
                    </a:prstGeom>
                  </pic:spPr>
                </pic:pic>
              </a:graphicData>
            </a:graphic>
          </wp:inline>
        </w:drawing>
      </w:r>
    </w:p>
    <w:p w14:paraId="0F9E7E17"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0" w:firstLine="0"/>
      </w:pPr>
      <w:r>
        <w:rPr>
          <w:b/>
          <w:sz w:val="36"/>
        </w:rPr>
        <w:t xml:space="preserve">Malvern Wyche C of E Primary School </w:t>
      </w:r>
      <w:r>
        <w:rPr>
          <w:color w:val="FFFFFF"/>
          <w:sz w:val="36"/>
        </w:rPr>
        <w:t xml:space="preserve">Music </w:t>
      </w:r>
      <w:proofErr w:type="spellStart"/>
      <w:r>
        <w:rPr>
          <w:color w:val="FFFFFF"/>
          <w:sz w:val="36"/>
        </w:rPr>
        <w:t>Music</w:t>
      </w:r>
      <w:proofErr w:type="spellEnd"/>
      <w:r>
        <w:rPr>
          <w:color w:val="FFFFFF"/>
          <w:sz w:val="36"/>
        </w:rPr>
        <w:t xml:space="preserve"> </w:t>
      </w:r>
    </w:p>
    <w:p w14:paraId="4E57FE90" w14:textId="77777777" w:rsidR="00266070" w:rsidRDefault="00905183">
      <w:pPr>
        <w:pBdr>
          <w:top w:val="none" w:sz="0" w:space="0" w:color="auto"/>
          <w:left w:val="none" w:sz="0" w:space="0" w:color="auto"/>
          <w:bottom w:val="none" w:sz="0" w:space="0" w:color="auto"/>
          <w:right w:val="none" w:sz="0" w:space="0" w:color="auto"/>
        </w:pBdr>
        <w:spacing w:after="407" w:line="259" w:lineRule="auto"/>
        <w:ind w:left="0" w:firstLine="0"/>
      </w:pPr>
      <w:r>
        <w:rPr>
          <w:sz w:val="36"/>
        </w:rPr>
        <w:t>Music Development Plan Summary</w:t>
      </w:r>
      <w:r>
        <w:rPr>
          <w:b/>
          <w:sz w:val="36"/>
        </w:rPr>
        <w:t xml:space="preserve"> </w:t>
      </w:r>
    </w:p>
    <w:p w14:paraId="20CDBBB9" w14:textId="77777777" w:rsidR="00266070" w:rsidRDefault="00905183">
      <w:pPr>
        <w:pStyle w:val="Heading1"/>
        <w:spacing w:after="0"/>
        <w:ind w:left="-5"/>
      </w:pPr>
      <w:r>
        <w:t xml:space="preserve">Overview </w:t>
      </w:r>
    </w:p>
    <w:tbl>
      <w:tblPr>
        <w:tblStyle w:val="TableGrid"/>
        <w:tblW w:w="9485" w:type="dxa"/>
        <w:tblInd w:w="7" w:type="dxa"/>
        <w:tblCellMar>
          <w:top w:w="72" w:type="dxa"/>
          <w:left w:w="166" w:type="dxa"/>
          <w:bottom w:w="0" w:type="dxa"/>
          <w:right w:w="115" w:type="dxa"/>
        </w:tblCellMar>
        <w:tblLook w:val="04A0" w:firstRow="1" w:lastRow="0" w:firstColumn="1" w:lastColumn="0" w:noHBand="0" w:noVBand="1"/>
      </w:tblPr>
      <w:tblGrid>
        <w:gridCol w:w="5523"/>
        <w:gridCol w:w="3962"/>
      </w:tblGrid>
      <w:tr w:rsidR="00266070" w14:paraId="4C30DCD7" w14:textId="77777777">
        <w:trPr>
          <w:trHeight w:val="403"/>
        </w:trPr>
        <w:tc>
          <w:tcPr>
            <w:tcW w:w="5524" w:type="dxa"/>
            <w:tcBorders>
              <w:top w:val="single" w:sz="4" w:space="0" w:color="000000"/>
              <w:left w:val="single" w:sz="4" w:space="0" w:color="000000"/>
              <w:bottom w:val="single" w:sz="4" w:space="0" w:color="000000"/>
              <w:right w:val="single" w:sz="4" w:space="0" w:color="000000"/>
            </w:tcBorders>
            <w:shd w:val="clear" w:color="auto" w:fill="CFDCE3"/>
          </w:tcPr>
          <w:p w14:paraId="0FA760C8"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Detail </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Pr>
          <w:p w14:paraId="23389174"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Information </w:t>
            </w:r>
          </w:p>
        </w:tc>
      </w:tr>
      <w:tr w:rsidR="00266070" w14:paraId="3DBC1FA8" w14:textId="77777777">
        <w:trPr>
          <w:trHeight w:val="407"/>
        </w:trPr>
        <w:tc>
          <w:tcPr>
            <w:tcW w:w="5524" w:type="dxa"/>
            <w:tcBorders>
              <w:top w:val="single" w:sz="4" w:space="0" w:color="000000"/>
              <w:left w:val="single" w:sz="4" w:space="0" w:color="000000"/>
              <w:bottom w:val="single" w:sz="4" w:space="0" w:color="000000"/>
              <w:right w:val="single" w:sz="4" w:space="0" w:color="000000"/>
            </w:tcBorders>
          </w:tcPr>
          <w:p w14:paraId="09950BCF"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0" w:firstLine="0"/>
            </w:pPr>
            <w:r>
              <w:t xml:space="preserve">Academic year that this summary covers </w:t>
            </w:r>
          </w:p>
        </w:tc>
        <w:tc>
          <w:tcPr>
            <w:tcW w:w="3962" w:type="dxa"/>
            <w:tcBorders>
              <w:top w:val="single" w:sz="4" w:space="0" w:color="000000"/>
              <w:left w:val="single" w:sz="4" w:space="0" w:color="000000"/>
              <w:bottom w:val="single" w:sz="4" w:space="0" w:color="000000"/>
              <w:right w:val="single" w:sz="4" w:space="0" w:color="000000"/>
            </w:tcBorders>
          </w:tcPr>
          <w:p w14:paraId="35F2C6A9" w14:textId="1B5AB046" w:rsidR="00266070" w:rsidRDefault="00F50151">
            <w:pPr>
              <w:pBdr>
                <w:top w:val="none" w:sz="0" w:space="0" w:color="auto"/>
                <w:left w:val="none" w:sz="0" w:space="0" w:color="auto"/>
                <w:bottom w:val="none" w:sz="0" w:space="0" w:color="auto"/>
                <w:right w:val="none" w:sz="0" w:space="0" w:color="auto"/>
              </w:pBdr>
              <w:spacing w:after="0" w:line="259" w:lineRule="auto"/>
              <w:ind w:left="0" w:firstLine="0"/>
            </w:pPr>
            <w:r>
              <w:t>25-26</w:t>
            </w:r>
          </w:p>
        </w:tc>
      </w:tr>
      <w:tr w:rsidR="00266070" w14:paraId="052B1FBD" w14:textId="77777777">
        <w:trPr>
          <w:trHeight w:val="406"/>
        </w:trPr>
        <w:tc>
          <w:tcPr>
            <w:tcW w:w="5524" w:type="dxa"/>
            <w:tcBorders>
              <w:top w:val="single" w:sz="4" w:space="0" w:color="000000"/>
              <w:left w:val="single" w:sz="4" w:space="0" w:color="000000"/>
              <w:bottom w:val="single" w:sz="4" w:space="0" w:color="000000"/>
              <w:right w:val="single" w:sz="4" w:space="0" w:color="000000"/>
            </w:tcBorders>
          </w:tcPr>
          <w:p w14:paraId="751736D6"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0" w:firstLine="0"/>
            </w:pPr>
            <w:r>
              <w:t xml:space="preserve">Date this summary was published </w:t>
            </w:r>
          </w:p>
        </w:tc>
        <w:tc>
          <w:tcPr>
            <w:tcW w:w="3962" w:type="dxa"/>
            <w:tcBorders>
              <w:top w:val="single" w:sz="4" w:space="0" w:color="000000"/>
              <w:left w:val="single" w:sz="4" w:space="0" w:color="000000"/>
              <w:bottom w:val="single" w:sz="4" w:space="0" w:color="000000"/>
              <w:right w:val="single" w:sz="4" w:space="0" w:color="000000"/>
            </w:tcBorders>
          </w:tcPr>
          <w:p w14:paraId="169FA289" w14:textId="5A2E0F03" w:rsidR="00266070" w:rsidRDefault="00905183">
            <w:pPr>
              <w:pBdr>
                <w:top w:val="none" w:sz="0" w:space="0" w:color="auto"/>
                <w:left w:val="none" w:sz="0" w:space="0" w:color="auto"/>
                <w:bottom w:val="none" w:sz="0" w:space="0" w:color="auto"/>
                <w:right w:val="none" w:sz="0" w:space="0" w:color="auto"/>
              </w:pBdr>
              <w:spacing w:after="0" w:line="259" w:lineRule="auto"/>
              <w:ind w:left="0" w:firstLine="0"/>
            </w:pPr>
            <w:r>
              <w:t>July 202</w:t>
            </w:r>
            <w:r w:rsidR="00F50151">
              <w:t>5</w:t>
            </w:r>
          </w:p>
        </w:tc>
      </w:tr>
      <w:tr w:rsidR="00266070" w14:paraId="5D46BA37" w14:textId="77777777">
        <w:trPr>
          <w:trHeight w:val="406"/>
        </w:trPr>
        <w:tc>
          <w:tcPr>
            <w:tcW w:w="5524" w:type="dxa"/>
            <w:tcBorders>
              <w:top w:val="single" w:sz="4" w:space="0" w:color="000000"/>
              <w:left w:val="single" w:sz="4" w:space="0" w:color="000000"/>
              <w:bottom w:val="single" w:sz="4" w:space="0" w:color="000000"/>
              <w:right w:val="single" w:sz="4" w:space="0" w:color="000000"/>
            </w:tcBorders>
          </w:tcPr>
          <w:p w14:paraId="626D5173"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0" w:firstLine="0"/>
            </w:pPr>
            <w:r>
              <w:t xml:space="preserve">Date this summary will be reviewed </w:t>
            </w:r>
          </w:p>
        </w:tc>
        <w:tc>
          <w:tcPr>
            <w:tcW w:w="3962" w:type="dxa"/>
            <w:tcBorders>
              <w:top w:val="single" w:sz="4" w:space="0" w:color="000000"/>
              <w:left w:val="single" w:sz="4" w:space="0" w:color="000000"/>
              <w:bottom w:val="single" w:sz="4" w:space="0" w:color="000000"/>
              <w:right w:val="single" w:sz="4" w:space="0" w:color="000000"/>
            </w:tcBorders>
          </w:tcPr>
          <w:p w14:paraId="16DAA709" w14:textId="6BD2A944" w:rsidR="00266070" w:rsidRDefault="00905183">
            <w:pPr>
              <w:pBdr>
                <w:top w:val="none" w:sz="0" w:space="0" w:color="auto"/>
                <w:left w:val="none" w:sz="0" w:space="0" w:color="auto"/>
                <w:bottom w:val="none" w:sz="0" w:space="0" w:color="auto"/>
                <w:right w:val="none" w:sz="0" w:space="0" w:color="auto"/>
              </w:pBdr>
              <w:spacing w:after="0" w:line="259" w:lineRule="auto"/>
              <w:ind w:left="0" w:firstLine="0"/>
            </w:pPr>
            <w:r>
              <w:t>July 202</w:t>
            </w:r>
            <w:r w:rsidR="00F50151">
              <w:t>6</w:t>
            </w:r>
            <w:r>
              <w:t xml:space="preserve"> </w:t>
            </w:r>
          </w:p>
        </w:tc>
      </w:tr>
      <w:tr w:rsidR="00266070" w14:paraId="3B5F612C" w14:textId="77777777">
        <w:trPr>
          <w:trHeight w:val="408"/>
        </w:trPr>
        <w:tc>
          <w:tcPr>
            <w:tcW w:w="5524" w:type="dxa"/>
            <w:tcBorders>
              <w:top w:val="single" w:sz="4" w:space="0" w:color="000000"/>
              <w:left w:val="single" w:sz="4" w:space="0" w:color="000000"/>
              <w:bottom w:val="single" w:sz="4" w:space="0" w:color="000000"/>
              <w:right w:val="single" w:sz="4" w:space="0" w:color="000000"/>
            </w:tcBorders>
          </w:tcPr>
          <w:p w14:paraId="7D62C7CA"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0" w:firstLine="0"/>
            </w:pPr>
            <w:r>
              <w:t xml:space="preserve">Name of the school music lead </w:t>
            </w:r>
          </w:p>
        </w:tc>
        <w:tc>
          <w:tcPr>
            <w:tcW w:w="3962" w:type="dxa"/>
            <w:tcBorders>
              <w:top w:val="single" w:sz="4" w:space="0" w:color="000000"/>
              <w:left w:val="single" w:sz="4" w:space="0" w:color="000000"/>
              <w:bottom w:val="single" w:sz="4" w:space="0" w:color="000000"/>
              <w:right w:val="single" w:sz="4" w:space="0" w:color="000000"/>
            </w:tcBorders>
          </w:tcPr>
          <w:p w14:paraId="51977B3B"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0" w:firstLine="0"/>
            </w:pPr>
            <w:r>
              <w:t xml:space="preserve">Stephen Murphy </w:t>
            </w:r>
          </w:p>
        </w:tc>
      </w:tr>
      <w:tr w:rsidR="00266070" w14:paraId="4B868F66" w14:textId="77777777">
        <w:trPr>
          <w:trHeight w:val="682"/>
        </w:trPr>
        <w:tc>
          <w:tcPr>
            <w:tcW w:w="5524" w:type="dxa"/>
            <w:tcBorders>
              <w:top w:val="single" w:sz="4" w:space="0" w:color="000000"/>
              <w:left w:val="single" w:sz="4" w:space="0" w:color="000000"/>
              <w:bottom w:val="single" w:sz="4" w:space="0" w:color="000000"/>
              <w:right w:val="single" w:sz="4" w:space="0" w:color="000000"/>
            </w:tcBorders>
          </w:tcPr>
          <w:p w14:paraId="551FAD8C"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0" w:firstLine="0"/>
            </w:pPr>
            <w:r>
              <w:t xml:space="preserve">Name of school leadership team member with responsibility for music (if different) </w:t>
            </w:r>
          </w:p>
        </w:tc>
        <w:tc>
          <w:tcPr>
            <w:tcW w:w="3962" w:type="dxa"/>
            <w:tcBorders>
              <w:top w:val="single" w:sz="4" w:space="0" w:color="000000"/>
              <w:left w:val="single" w:sz="4" w:space="0" w:color="000000"/>
              <w:bottom w:val="single" w:sz="4" w:space="0" w:color="000000"/>
              <w:right w:val="single" w:sz="4" w:space="0" w:color="000000"/>
            </w:tcBorders>
          </w:tcPr>
          <w:p w14:paraId="3B51C886"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0" w:firstLine="0"/>
            </w:pPr>
            <w:r>
              <w:t xml:space="preserve">Stephen Murphy </w:t>
            </w:r>
          </w:p>
        </w:tc>
      </w:tr>
      <w:tr w:rsidR="00266070" w14:paraId="07B350F0" w14:textId="77777777">
        <w:trPr>
          <w:trHeight w:val="406"/>
        </w:trPr>
        <w:tc>
          <w:tcPr>
            <w:tcW w:w="5524" w:type="dxa"/>
            <w:tcBorders>
              <w:top w:val="single" w:sz="4" w:space="0" w:color="000000"/>
              <w:left w:val="single" w:sz="4" w:space="0" w:color="000000"/>
              <w:bottom w:val="single" w:sz="4" w:space="0" w:color="000000"/>
              <w:right w:val="single" w:sz="4" w:space="0" w:color="000000"/>
            </w:tcBorders>
          </w:tcPr>
          <w:p w14:paraId="04382A47"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0" w:firstLine="0"/>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Pr>
          <w:p w14:paraId="79BAA0AF"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0" w:firstLine="0"/>
            </w:pPr>
            <w:r>
              <w:t xml:space="preserve">Severn Arts </w:t>
            </w:r>
          </w:p>
        </w:tc>
      </w:tr>
      <w:tr w:rsidR="00266070" w14:paraId="56EFE673" w14:textId="77777777">
        <w:trPr>
          <w:trHeight w:val="682"/>
        </w:trPr>
        <w:tc>
          <w:tcPr>
            <w:tcW w:w="5524" w:type="dxa"/>
            <w:tcBorders>
              <w:top w:val="single" w:sz="4" w:space="0" w:color="000000"/>
              <w:left w:val="single" w:sz="4" w:space="0" w:color="000000"/>
              <w:bottom w:val="single" w:sz="4" w:space="0" w:color="000000"/>
              <w:right w:val="single" w:sz="4" w:space="0" w:color="000000"/>
            </w:tcBorders>
          </w:tcPr>
          <w:p w14:paraId="0534C84E"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0" w:right="5" w:firstLine="0"/>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Pr>
          <w:p w14:paraId="54F505E4"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0" w:firstLine="0"/>
            </w:pPr>
            <w:r>
              <w:t xml:space="preserve">Malvern Concert Club </w:t>
            </w:r>
          </w:p>
        </w:tc>
      </w:tr>
    </w:tbl>
    <w:p w14:paraId="4C68B5D3" w14:textId="77777777" w:rsidR="00266070" w:rsidRDefault="00905183">
      <w:pPr>
        <w:pStyle w:val="Heading1"/>
        <w:ind w:left="-5"/>
      </w:pPr>
      <w:r>
        <w:t xml:space="preserve">Part A: Curriculum music </w:t>
      </w:r>
    </w:p>
    <w:p w14:paraId="681436A4" w14:textId="77777777" w:rsidR="00266070" w:rsidRDefault="00905183">
      <w:pPr>
        <w:pBdr>
          <w:top w:val="none" w:sz="0" w:space="0" w:color="auto"/>
          <w:left w:val="none" w:sz="0" w:space="0" w:color="auto"/>
          <w:bottom w:val="none" w:sz="0" w:space="0" w:color="auto"/>
          <w:right w:val="none" w:sz="0" w:space="0" w:color="auto"/>
        </w:pBdr>
        <w:spacing w:after="370" w:line="288" w:lineRule="auto"/>
        <w:ind w:left="0" w:firstLine="0"/>
      </w:pPr>
      <w:r>
        <w:t xml:space="preserve">This is about what we teach in lesson time, how much time is spent teaching music and any music qualifications or awards that pupils can achieve. </w:t>
      </w:r>
    </w:p>
    <w:p w14:paraId="6A812D5B" w14:textId="77777777" w:rsidR="00266070" w:rsidRDefault="00905183">
      <w:pPr>
        <w:pStyle w:val="Heading2"/>
        <w:ind w:left="110"/>
      </w:pPr>
      <w:r>
        <w:t xml:space="preserve">National Curriculum Music </w:t>
      </w:r>
    </w:p>
    <w:p w14:paraId="78B5FEF5" w14:textId="77777777" w:rsidR="00266070" w:rsidRDefault="00905183">
      <w:pPr>
        <w:ind w:left="110"/>
      </w:pPr>
      <w:r>
        <w:t xml:space="preserve">The school has well-developed music curriculum which runs on a three-year cycle. Music is taught weekly in all classes. </w:t>
      </w:r>
    </w:p>
    <w:p w14:paraId="7902E35A" w14:textId="47B1AD57" w:rsidR="00266070" w:rsidRDefault="00905183">
      <w:pPr>
        <w:ind w:left="110"/>
      </w:pPr>
      <w:r>
        <w:t xml:space="preserve">Teachers use the resources in the “Sing Up” music </w:t>
      </w:r>
      <w:r w:rsidR="00F50151">
        <w:t>resource</w:t>
      </w:r>
      <w:r>
        <w:t xml:space="preserve"> as a starting point. Wherever possible music units of work are linked to the school’s “Journeys” and may be contextualised by History, RE or other national curriculum subjects</w:t>
      </w:r>
      <w:r w:rsidR="00F50151">
        <w:t xml:space="preserve"> which they in turn enrich and enhance, deepening understanding and the experience of the subject. Musical units of learning </w:t>
      </w:r>
      <w:r>
        <w:t xml:space="preserve">are planned and sequenced carefully so content is relevant and concepts deepen. </w:t>
      </w:r>
    </w:p>
    <w:p w14:paraId="64C98806" w14:textId="77777777" w:rsidR="00266070" w:rsidRDefault="00905183">
      <w:pPr>
        <w:pStyle w:val="Heading2"/>
        <w:ind w:left="110"/>
      </w:pPr>
      <w:r>
        <w:t xml:space="preserve">Music Tuition in Lesson Time  </w:t>
      </w:r>
    </w:p>
    <w:p w14:paraId="22743369" w14:textId="77777777" w:rsidR="00266070" w:rsidRDefault="00905183">
      <w:pPr>
        <w:ind w:left="110"/>
      </w:pPr>
      <w:r>
        <w:t xml:space="preserve">First Access Music Education (FAME) is offered to all children in Year 3, 4 &amp; 5. They have half a year’s expert tuition each year over three years, with instruments rotated </w:t>
      </w:r>
    </w:p>
    <w:tbl>
      <w:tblPr>
        <w:tblStyle w:val="TableGrid"/>
        <w:tblW w:w="9489" w:type="dxa"/>
        <w:tblInd w:w="5" w:type="dxa"/>
        <w:tblCellMar>
          <w:top w:w="16" w:type="dxa"/>
          <w:left w:w="110" w:type="dxa"/>
          <w:bottom w:w="0" w:type="dxa"/>
          <w:right w:w="115" w:type="dxa"/>
        </w:tblCellMar>
        <w:tblLook w:val="04A0" w:firstRow="1" w:lastRow="0" w:firstColumn="1" w:lastColumn="0" w:noHBand="0" w:noVBand="1"/>
      </w:tblPr>
      <w:tblGrid>
        <w:gridCol w:w="9489"/>
      </w:tblGrid>
      <w:tr w:rsidR="00266070" w14:paraId="58385209" w14:textId="77777777">
        <w:trPr>
          <w:trHeight w:val="4895"/>
        </w:trPr>
        <w:tc>
          <w:tcPr>
            <w:tcW w:w="9489" w:type="dxa"/>
            <w:tcBorders>
              <w:top w:val="single" w:sz="4" w:space="0" w:color="000000"/>
              <w:left w:val="single" w:sz="4" w:space="0" w:color="000000"/>
              <w:bottom w:val="single" w:sz="4" w:space="0" w:color="000000"/>
              <w:right w:val="single" w:sz="4" w:space="0" w:color="000000"/>
            </w:tcBorders>
          </w:tcPr>
          <w:p w14:paraId="5EE505D4" w14:textId="77777777" w:rsidR="00266070" w:rsidRDefault="00905183">
            <w:pPr>
              <w:pBdr>
                <w:top w:val="none" w:sz="0" w:space="0" w:color="auto"/>
                <w:left w:val="none" w:sz="0" w:space="0" w:color="auto"/>
                <w:bottom w:val="none" w:sz="0" w:space="0" w:color="auto"/>
                <w:right w:val="none" w:sz="0" w:space="0" w:color="auto"/>
              </w:pBdr>
              <w:spacing w:line="288" w:lineRule="auto"/>
              <w:ind w:left="0" w:firstLine="0"/>
            </w:pPr>
            <w:r>
              <w:lastRenderedPageBreak/>
              <w:t>over a three-</w:t>
            </w:r>
            <w:r>
              <w:t xml:space="preserve">year cycle to ensure that children experience a range of instruments and techniques (blown, bowed and strummed) and a range of genres (classical and popular). This contextualises the lessons taught and allows deepening of musical knowledge. </w:t>
            </w:r>
          </w:p>
          <w:p w14:paraId="131D892F"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0" w:firstLine="0"/>
            </w:pPr>
            <w:r>
              <w:t xml:space="preserve">Helen Davies from Severn Arts delivers the sessions and offers: </w:t>
            </w:r>
          </w:p>
          <w:tbl>
            <w:tblPr>
              <w:tblStyle w:val="TableGrid"/>
              <w:tblW w:w="2571" w:type="dxa"/>
              <w:tblInd w:w="5" w:type="dxa"/>
              <w:tblCellMar>
                <w:top w:w="0" w:type="dxa"/>
                <w:left w:w="106" w:type="dxa"/>
                <w:bottom w:w="0" w:type="dxa"/>
                <w:right w:w="115" w:type="dxa"/>
              </w:tblCellMar>
              <w:tblLook w:val="04A0" w:firstRow="1" w:lastRow="0" w:firstColumn="1" w:lastColumn="0" w:noHBand="0" w:noVBand="1"/>
            </w:tblPr>
            <w:tblGrid>
              <w:gridCol w:w="1152"/>
              <w:gridCol w:w="1419"/>
            </w:tblGrid>
            <w:tr w:rsidR="00266070" w14:paraId="0566677E" w14:textId="77777777">
              <w:trPr>
                <w:trHeight w:val="581"/>
              </w:trPr>
              <w:tc>
                <w:tcPr>
                  <w:tcW w:w="1152" w:type="dxa"/>
                  <w:tcBorders>
                    <w:top w:val="single" w:sz="4" w:space="0" w:color="000000"/>
                    <w:left w:val="single" w:sz="4" w:space="0" w:color="000000"/>
                    <w:bottom w:val="single" w:sz="4" w:space="0" w:color="000000"/>
                    <w:right w:val="single" w:sz="4" w:space="0" w:color="000000"/>
                  </w:tcBorders>
                  <w:vAlign w:val="center"/>
                </w:tcPr>
                <w:p w14:paraId="6F248A84"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3" w:firstLine="0"/>
                  </w:pPr>
                  <w:r>
                    <w:t xml:space="preserve">Year A  </w:t>
                  </w:r>
                </w:p>
              </w:tc>
              <w:tc>
                <w:tcPr>
                  <w:tcW w:w="1418" w:type="dxa"/>
                  <w:tcBorders>
                    <w:top w:val="single" w:sz="4" w:space="0" w:color="000000"/>
                    <w:left w:val="single" w:sz="4" w:space="0" w:color="000000"/>
                    <w:bottom w:val="single" w:sz="4" w:space="0" w:color="000000"/>
                    <w:right w:val="single" w:sz="4" w:space="0" w:color="000000"/>
                  </w:tcBorders>
                  <w:vAlign w:val="center"/>
                </w:tcPr>
                <w:p w14:paraId="67E2DDDD"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0" w:firstLine="0"/>
                  </w:pPr>
                  <w:r>
                    <w:t xml:space="preserve">Recorder </w:t>
                  </w:r>
                </w:p>
              </w:tc>
            </w:tr>
            <w:tr w:rsidR="00266070" w14:paraId="1A0DE90B" w14:textId="77777777">
              <w:trPr>
                <w:trHeight w:val="581"/>
              </w:trPr>
              <w:tc>
                <w:tcPr>
                  <w:tcW w:w="1152" w:type="dxa"/>
                  <w:tcBorders>
                    <w:top w:val="single" w:sz="4" w:space="0" w:color="000000"/>
                    <w:left w:val="single" w:sz="4" w:space="0" w:color="000000"/>
                    <w:bottom w:val="single" w:sz="4" w:space="0" w:color="000000"/>
                    <w:right w:val="single" w:sz="4" w:space="0" w:color="000000"/>
                  </w:tcBorders>
                  <w:vAlign w:val="center"/>
                </w:tcPr>
                <w:p w14:paraId="449CF815"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3" w:firstLine="0"/>
                  </w:pPr>
                  <w:r>
                    <w:t xml:space="preserve">Year B  </w:t>
                  </w:r>
                </w:p>
              </w:tc>
              <w:tc>
                <w:tcPr>
                  <w:tcW w:w="1418" w:type="dxa"/>
                  <w:tcBorders>
                    <w:top w:val="single" w:sz="4" w:space="0" w:color="000000"/>
                    <w:left w:val="single" w:sz="4" w:space="0" w:color="000000"/>
                    <w:bottom w:val="single" w:sz="4" w:space="0" w:color="000000"/>
                    <w:right w:val="single" w:sz="4" w:space="0" w:color="000000"/>
                  </w:tcBorders>
                  <w:vAlign w:val="center"/>
                </w:tcPr>
                <w:p w14:paraId="54E61704"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0" w:firstLine="0"/>
                  </w:pPr>
                  <w:r>
                    <w:t xml:space="preserve">Violin </w:t>
                  </w:r>
                </w:p>
              </w:tc>
            </w:tr>
            <w:tr w:rsidR="00266070" w14:paraId="46D9B374" w14:textId="77777777">
              <w:trPr>
                <w:trHeight w:val="581"/>
              </w:trPr>
              <w:tc>
                <w:tcPr>
                  <w:tcW w:w="1152" w:type="dxa"/>
                  <w:tcBorders>
                    <w:top w:val="single" w:sz="4" w:space="0" w:color="000000"/>
                    <w:left w:val="single" w:sz="4" w:space="0" w:color="000000"/>
                    <w:bottom w:val="single" w:sz="4" w:space="0" w:color="000000"/>
                    <w:right w:val="single" w:sz="4" w:space="0" w:color="000000"/>
                  </w:tcBorders>
                  <w:vAlign w:val="center"/>
                </w:tcPr>
                <w:p w14:paraId="22B216C0"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3" w:firstLine="0"/>
                  </w:pPr>
                  <w:r>
                    <w:t xml:space="preserve">Year C  </w:t>
                  </w:r>
                </w:p>
              </w:tc>
              <w:tc>
                <w:tcPr>
                  <w:tcW w:w="1418" w:type="dxa"/>
                  <w:tcBorders>
                    <w:top w:val="single" w:sz="4" w:space="0" w:color="000000"/>
                    <w:left w:val="single" w:sz="4" w:space="0" w:color="000000"/>
                    <w:bottom w:val="single" w:sz="4" w:space="0" w:color="000000"/>
                    <w:right w:val="single" w:sz="4" w:space="0" w:color="000000"/>
                  </w:tcBorders>
                  <w:vAlign w:val="center"/>
                </w:tcPr>
                <w:p w14:paraId="251F8FBB"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0" w:firstLine="0"/>
                  </w:pPr>
                  <w:r>
                    <w:t xml:space="preserve">Ukelele </w:t>
                  </w:r>
                </w:p>
              </w:tc>
            </w:tr>
          </w:tbl>
          <w:p w14:paraId="28C63DA9"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0" w:firstLine="0"/>
            </w:pPr>
            <w:r>
              <w:t>Each of the two classes will experience half a term of whole class instrument tuition and half a term of National Curriculum music taught by their class teacher, to ensure breadth, balance and equity of curriculum offer.</w:t>
            </w:r>
            <w:r>
              <w:rPr>
                <w:color w:val="0D0D0D"/>
              </w:rPr>
              <w:t xml:space="preserve"> </w:t>
            </w:r>
          </w:p>
        </w:tc>
      </w:tr>
    </w:tbl>
    <w:p w14:paraId="52ED500E" w14:textId="77777777" w:rsidR="00F50151" w:rsidRDefault="00F50151">
      <w:pPr>
        <w:pStyle w:val="Heading1"/>
        <w:ind w:left="-5"/>
      </w:pPr>
    </w:p>
    <w:p w14:paraId="03B014B7" w14:textId="0653ABAA" w:rsidR="00266070" w:rsidRDefault="00905183">
      <w:pPr>
        <w:pStyle w:val="Heading1"/>
        <w:ind w:left="-5"/>
      </w:pPr>
      <w:r>
        <w:t>Part B: Co-</w:t>
      </w:r>
      <w:r>
        <w:t xml:space="preserve">curricular music </w:t>
      </w:r>
    </w:p>
    <w:p w14:paraId="1517641C" w14:textId="77777777" w:rsidR="00266070" w:rsidRDefault="00905183">
      <w:pPr>
        <w:pBdr>
          <w:top w:val="none" w:sz="0" w:space="0" w:color="auto"/>
          <w:left w:val="none" w:sz="0" w:space="0" w:color="auto"/>
          <w:bottom w:val="none" w:sz="0" w:space="0" w:color="auto"/>
          <w:right w:val="none" w:sz="0" w:space="0" w:color="auto"/>
        </w:pBdr>
        <w:spacing w:after="370" w:line="288" w:lineRule="auto"/>
        <w:ind w:left="-5"/>
      </w:pPr>
      <w:r>
        <w:rPr>
          <w:color w:val="0D0D0D"/>
        </w:rPr>
        <w:t xml:space="preserve">This is about opportunities for pupils to sing and play music, outside of lesson time, including choirs, ensembles and bands, and how pupils can make progress in music beyond the core curriculum. </w:t>
      </w:r>
    </w:p>
    <w:p w14:paraId="3D683F6B" w14:textId="77777777" w:rsidR="00266070" w:rsidRDefault="00905183">
      <w:pPr>
        <w:pStyle w:val="Heading2"/>
        <w:ind w:left="110"/>
      </w:pPr>
      <w:r>
        <w:t xml:space="preserve">Peripatetic Music Tuition </w:t>
      </w:r>
    </w:p>
    <w:p w14:paraId="6355BD04" w14:textId="77777777" w:rsidR="00266070" w:rsidRDefault="00905183">
      <w:pPr>
        <w:ind w:left="110"/>
      </w:pPr>
      <w:r>
        <w:t xml:space="preserve">The school, through Severn Arts, our local music hub, offers tuition in: </w:t>
      </w:r>
    </w:p>
    <w:p w14:paraId="6B4137CA" w14:textId="0AFD8807" w:rsidR="00266070" w:rsidRDefault="00905183">
      <w:pPr>
        <w:ind w:left="110"/>
      </w:pPr>
      <w:r>
        <w:t xml:space="preserve">Piano: </w:t>
      </w:r>
      <w:r w:rsidR="00F50151">
        <w:t>Caroline Waldron</w:t>
      </w:r>
    </w:p>
    <w:p w14:paraId="40062B75" w14:textId="77777777" w:rsidR="00266070" w:rsidRDefault="00905183">
      <w:pPr>
        <w:ind w:left="110"/>
      </w:pPr>
      <w:r>
        <w:t xml:space="preserve">Drums: </w:t>
      </w:r>
      <w:r>
        <w:t xml:space="preserve">Jacob Powell </w:t>
      </w:r>
    </w:p>
    <w:p w14:paraId="6A52A374" w14:textId="2C5AA42A" w:rsidR="00F50151" w:rsidRPr="00F50151" w:rsidRDefault="00F50151">
      <w:pPr>
        <w:ind w:left="110"/>
        <w:rPr>
          <w:lang w:val="nl-NL"/>
        </w:rPr>
      </w:pPr>
      <w:r w:rsidRPr="00F50151">
        <w:rPr>
          <w:lang w:val="nl-NL"/>
        </w:rPr>
        <w:t>W</w:t>
      </w:r>
      <w:r>
        <w:rPr>
          <w:lang w:val="nl-NL"/>
        </w:rPr>
        <w:t>oodwind: Peter Hill</w:t>
      </w:r>
    </w:p>
    <w:p w14:paraId="5CC83B59" w14:textId="77777777" w:rsidR="00266070" w:rsidRPr="00F50151" w:rsidRDefault="00905183">
      <w:pPr>
        <w:ind w:left="110"/>
        <w:rPr>
          <w:lang w:val="nl-NL"/>
        </w:rPr>
      </w:pPr>
      <w:proofErr w:type="spellStart"/>
      <w:r w:rsidRPr="00F50151">
        <w:rPr>
          <w:lang w:val="nl-NL"/>
        </w:rPr>
        <w:t>Guitar</w:t>
      </w:r>
      <w:proofErr w:type="spellEnd"/>
      <w:r w:rsidRPr="00F50151">
        <w:rPr>
          <w:lang w:val="nl-NL"/>
        </w:rPr>
        <w:t xml:space="preserve">/Ukelele: Mark </w:t>
      </w:r>
      <w:proofErr w:type="spellStart"/>
      <w:r w:rsidRPr="00F50151">
        <w:rPr>
          <w:lang w:val="nl-NL"/>
        </w:rPr>
        <w:t>Leedham</w:t>
      </w:r>
      <w:proofErr w:type="spellEnd"/>
      <w:r w:rsidRPr="00F50151">
        <w:rPr>
          <w:lang w:val="nl-NL"/>
        </w:rPr>
        <w:t xml:space="preserve"> </w:t>
      </w:r>
    </w:p>
    <w:p w14:paraId="7A78226C" w14:textId="04A86670" w:rsidR="00F50151" w:rsidRPr="00F50151" w:rsidRDefault="00F50151">
      <w:pPr>
        <w:ind w:left="110"/>
        <w:rPr>
          <w:lang w:val="nl-NL"/>
        </w:rPr>
      </w:pPr>
      <w:proofErr w:type="spellStart"/>
      <w:r w:rsidRPr="00F50151">
        <w:rPr>
          <w:lang w:val="nl-NL"/>
        </w:rPr>
        <w:t>Violin</w:t>
      </w:r>
      <w:proofErr w:type="spellEnd"/>
      <w:r w:rsidRPr="00F50151">
        <w:rPr>
          <w:lang w:val="nl-NL"/>
        </w:rPr>
        <w:t>: Hele</w:t>
      </w:r>
      <w:r>
        <w:rPr>
          <w:lang w:val="nl-NL"/>
        </w:rPr>
        <w:t>n Davies</w:t>
      </w:r>
    </w:p>
    <w:p w14:paraId="0899BF3E" w14:textId="77777777" w:rsidR="00266070" w:rsidRDefault="00905183">
      <w:pPr>
        <w:ind w:left="110"/>
      </w:pPr>
      <w:r>
        <w:t xml:space="preserve">Severn Arts provide progress and attainment reports annually for their students. This is private tuition which parents pay for. Severn Arts invoices the school </w:t>
      </w:r>
      <w:proofErr w:type="spellStart"/>
      <w:r>
        <w:t>en</w:t>
      </w:r>
      <w:proofErr w:type="spellEnd"/>
      <w:r>
        <w:t xml:space="preserve"> bloc </w:t>
      </w:r>
      <w:proofErr w:type="gramStart"/>
      <w:r>
        <w:t xml:space="preserve">and  </w:t>
      </w:r>
      <w:r>
        <w:rPr>
          <w:b/>
        </w:rPr>
        <w:t>Choir</w:t>
      </w:r>
      <w:proofErr w:type="gramEnd"/>
      <w:r>
        <w:rPr>
          <w:b/>
        </w:rPr>
        <w:t xml:space="preserve"> </w:t>
      </w:r>
    </w:p>
    <w:p w14:paraId="0D4A754F" w14:textId="77777777" w:rsidR="00266070" w:rsidRDefault="00905183">
      <w:pPr>
        <w:ind w:left="110"/>
      </w:pPr>
      <w:r>
        <w:t xml:space="preserve">The school choir is run as a club and allows children to sing communally and develop their voices. Choir raises funds for the school’s charities by singing in public. Choir is free and inclusive and has no audition process. </w:t>
      </w:r>
    </w:p>
    <w:p w14:paraId="7C830B9F" w14:textId="77777777" w:rsidR="00266070" w:rsidRDefault="00905183">
      <w:pPr>
        <w:pStyle w:val="Heading2"/>
        <w:ind w:left="110"/>
      </w:pPr>
      <w:r>
        <w:t xml:space="preserve">Out of School provision </w:t>
      </w:r>
    </w:p>
    <w:p w14:paraId="4A61CE3E" w14:textId="77777777" w:rsidR="00266070" w:rsidRDefault="00905183">
      <w:pPr>
        <w:ind w:left="110"/>
      </w:pPr>
      <w:r>
        <w:t xml:space="preserve">Severn Arts organise </w:t>
      </w:r>
      <w:proofErr w:type="gramStart"/>
      <w:r>
        <w:t>a number of</w:t>
      </w:r>
      <w:proofErr w:type="gramEnd"/>
      <w:r>
        <w:t xml:space="preserve"> orchestras and bands which many of our musicians attend. </w:t>
      </w:r>
    </w:p>
    <w:p w14:paraId="2532078D" w14:textId="77777777" w:rsidR="00266070" w:rsidRDefault="00905183">
      <w:pPr>
        <w:pStyle w:val="Heading2"/>
        <w:ind w:left="110"/>
      </w:pPr>
      <w:r>
        <w:lastRenderedPageBreak/>
        <w:t xml:space="preserve">Awards  </w:t>
      </w:r>
    </w:p>
    <w:p w14:paraId="0B587CB3" w14:textId="5098D1E3" w:rsidR="00266070" w:rsidRDefault="00905183">
      <w:pPr>
        <w:spacing w:after="804" w:line="288" w:lineRule="auto"/>
        <w:ind w:left="115" w:firstLine="0"/>
      </w:pPr>
      <w:r>
        <w:rPr>
          <w:color w:val="0D0D0D"/>
        </w:rPr>
        <w:t xml:space="preserve">Children work towards grades in the </w:t>
      </w:r>
      <w:r>
        <w:rPr>
          <w:color w:val="0D0D0D"/>
        </w:rPr>
        <w:t>ABRSM in piano, clarinet and brass through the Elgar School of Music in Worcester</w:t>
      </w:r>
      <w:r w:rsidR="00F50151">
        <w:rPr>
          <w:color w:val="0D0D0D"/>
        </w:rPr>
        <w:t>.</w:t>
      </w:r>
      <w:r w:rsidR="007A0204">
        <w:rPr>
          <w:color w:val="0D0D0D"/>
        </w:rPr>
        <w:t xml:space="preserve"> Guitar exams may be accessed through </w:t>
      </w:r>
      <w:proofErr w:type="spellStart"/>
      <w:r w:rsidR="007A0204">
        <w:rPr>
          <w:color w:val="0D0D0D"/>
        </w:rPr>
        <w:t>Rockschool</w:t>
      </w:r>
      <w:proofErr w:type="spellEnd"/>
      <w:r w:rsidR="007A0204">
        <w:rPr>
          <w:color w:val="0D0D0D"/>
        </w:rPr>
        <w:t>.</w:t>
      </w:r>
    </w:p>
    <w:p w14:paraId="5CB495A6" w14:textId="77777777" w:rsidR="00266070" w:rsidRDefault="00905183">
      <w:pPr>
        <w:pStyle w:val="Heading1"/>
        <w:ind w:left="-5"/>
      </w:pPr>
      <w:r>
        <w:t xml:space="preserve">Part C: Musical experiences </w:t>
      </w:r>
    </w:p>
    <w:p w14:paraId="16DDEB1B" w14:textId="77777777" w:rsidR="00266070" w:rsidRDefault="00905183">
      <w:pPr>
        <w:pBdr>
          <w:top w:val="none" w:sz="0" w:space="0" w:color="auto"/>
          <w:left w:val="none" w:sz="0" w:space="0" w:color="auto"/>
          <w:bottom w:val="none" w:sz="0" w:space="0" w:color="auto"/>
          <w:right w:val="none" w:sz="0" w:space="0" w:color="auto"/>
        </w:pBdr>
        <w:spacing w:after="370" w:line="288" w:lineRule="auto"/>
        <w:ind w:left="-5"/>
      </w:pPr>
      <w:r>
        <w:rPr>
          <w:color w:val="0D0D0D"/>
        </w:rPr>
        <w:t xml:space="preserve">This is about all the other musical events and opportunities that we organise, such as singing in assembly, concerts and shows, and trips to professional concerts. </w:t>
      </w:r>
    </w:p>
    <w:p w14:paraId="5A913091" w14:textId="77777777" w:rsidR="00266070" w:rsidRDefault="00905183">
      <w:pPr>
        <w:pStyle w:val="Heading2"/>
        <w:ind w:left="110"/>
      </w:pPr>
      <w:r>
        <w:t xml:space="preserve">Musical performances </w:t>
      </w:r>
    </w:p>
    <w:p w14:paraId="0F0108A4" w14:textId="77777777" w:rsidR="00266070" w:rsidRDefault="00905183">
      <w:pPr>
        <w:ind w:left="110"/>
      </w:pPr>
      <w:r>
        <w:t xml:space="preserve">Every child in the school is invited to take part in music theatre. </w:t>
      </w:r>
    </w:p>
    <w:p w14:paraId="35B52683" w14:textId="77777777" w:rsidR="00266070" w:rsidRDefault="00905183">
      <w:pPr>
        <w:ind w:left="110"/>
      </w:pPr>
      <w:r>
        <w:t xml:space="preserve">EYFS and Key Stage One perform a musical Nativity play at Christmas where all children sing chorally and in groups and many have solos.  </w:t>
      </w:r>
    </w:p>
    <w:p w14:paraId="01934C81" w14:textId="77777777" w:rsidR="00266070" w:rsidRDefault="00905183">
      <w:pPr>
        <w:ind w:left="110"/>
      </w:pPr>
      <w:r>
        <w:t xml:space="preserve">Key Stage two perform a musical play in July annually with choral singing for every child and a wide range of group and solo singing parts across the key stage. </w:t>
      </w:r>
    </w:p>
    <w:p w14:paraId="0AEAAD55" w14:textId="77777777" w:rsidR="00266070" w:rsidRDefault="00905183">
      <w:pPr>
        <w:ind w:left="110"/>
      </w:pPr>
      <w:r>
        <w:t xml:space="preserve">Malvern Concert Club provides and annual concert where professional musicians visit the school and all children are invited to attend a performance of story, classical music and dance. This is free to the children. </w:t>
      </w:r>
    </w:p>
    <w:p w14:paraId="6D8C054A" w14:textId="47B00D75" w:rsidR="00F50151" w:rsidRDefault="00F50151">
      <w:pPr>
        <w:ind w:left="110"/>
      </w:pPr>
      <w:r>
        <w:t>We seek out visits from musicians and bands of all traditions through the year and are lucky to number many accomplished musicians on our staff and parent body who frequently give assemblies, demonstrations and visit to enhance and deepen curriculum areas.</w:t>
      </w:r>
    </w:p>
    <w:p w14:paraId="68085FC2" w14:textId="77777777" w:rsidR="00266070" w:rsidRDefault="00905183">
      <w:pPr>
        <w:ind w:left="110"/>
      </w:pPr>
      <w:r>
        <w:t xml:space="preserve">At Christmas we either host or visit the theatre for a musical theatre event for all children. This is free to the families and aid for by the Friends’ association.  </w:t>
      </w:r>
    </w:p>
    <w:p w14:paraId="244E7E91" w14:textId="77777777" w:rsidR="00266070" w:rsidRDefault="00905183">
      <w:pPr>
        <w:ind w:left="110"/>
      </w:pPr>
      <w:r>
        <w:t xml:space="preserve">There is a singing assembly weekly where hymns and songs are learned, rehearsed and performed.  </w:t>
      </w:r>
    </w:p>
    <w:p w14:paraId="49213C73" w14:textId="1B18E78A" w:rsidR="00F50151" w:rsidRPr="00F50151" w:rsidRDefault="00905183" w:rsidP="00F50151">
      <w:pPr>
        <w:spacing w:after="802"/>
        <w:ind w:left="110"/>
        <w:rPr>
          <w:color w:val="0D0D0D"/>
        </w:rPr>
      </w:pPr>
      <w:r>
        <w:t>There are three large scale service a year which take place in the church and for which pupils prepare in depth and have a chance to perform as a choir to their parents and the community.</w:t>
      </w:r>
      <w:r>
        <w:rPr>
          <w:color w:val="0D0D0D"/>
        </w:rPr>
        <w:t xml:space="preserve"> </w:t>
      </w:r>
    </w:p>
    <w:p w14:paraId="3F116A65" w14:textId="77777777" w:rsidR="00F50151" w:rsidRDefault="00F50151">
      <w:pPr>
        <w:pStyle w:val="Heading1"/>
        <w:spacing w:after="139"/>
        <w:ind w:left="-5"/>
        <w:rPr>
          <w:color w:val="104F75"/>
        </w:rPr>
      </w:pPr>
      <w:r>
        <w:rPr>
          <w:color w:val="104F75"/>
        </w:rPr>
        <w:t>Evaluation of Targets</w:t>
      </w:r>
    </w:p>
    <w:p w14:paraId="74BCA676" w14:textId="0280FA1C" w:rsidR="00266070" w:rsidRDefault="00905183" w:rsidP="00F50151">
      <w:pPr>
        <w:pBdr>
          <w:top w:val="none" w:sz="0" w:space="0" w:color="auto"/>
          <w:left w:val="none" w:sz="0" w:space="0" w:color="auto"/>
          <w:bottom w:val="none" w:sz="0" w:space="0" w:color="auto"/>
          <w:right w:val="none" w:sz="0" w:space="0" w:color="auto"/>
        </w:pBdr>
        <w:spacing w:after="0" w:line="288" w:lineRule="auto"/>
        <w:ind w:left="0" w:firstLine="0"/>
      </w:pPr>
      <w:r>
        <w:rPr>
          <w:color w:val="0D0D0D"/>
        </w:rPr>
        <w:t xml:space="preserve"> </w:t>
      </w:r>
    </w:p>
    <w:tbl>
      <w:tblPr>
        <w:tblStyle w:val="TableGrid"/>
        <w:tblW w:w="9489" w:type="dxa"/>
        <w:tblInd w:w="5" w:type="dxa"/>
        <w:tblCellMar>
          <w:top w:w="13" w:type="dxa"/>
          <w:left w:w="110" w:type="dxa"/>
          <w:bottom w:w="0" w:type="dxa"/>
          <w:right w:w="92" w:type="dxa"/>
        </w:tblCellMar>
        <w:tblLook w:val="04A0" w:firstRow="1" w:lastRow="0" w:firstColumn="1" w:lastColumn="0" w:noHBand="0" w:noVBand="1"/>
      </w:tblPr>
      <w:tblGrid>
        <w:gridCol w:w="9489"/>
      </w:tblGrid>
      <w:tr w:rsidR="00266070" w14:paraId="0AB1F3BC" w14:textId="77777777">
        <w:trPr>
          <w:trHeight w:val="3236"/>
        </w:trPr>
        <w:tc>
          <w:tcPr>
            <w:tcW w:w="9489" w:type="dxa"/>
            <w:tcBorders>
              <w:top w:val="single" w:sz="4" w:space="0" w:color="000000"/>
              <w:left w:val="single" w:sz="4" w:space="0" w:color="000000"/>
              <w:bottom w:val="single" w:sz="4" w:space="0" w:color="000000"/>
              <w:right w:val="single" w:sz="4" w:space="0" w:color="000000"/>
            </w:tcBorders>
          </w:tcPr>
          <w:p w14:paraId="044B0265" w14:textId="6F51B379" w:rsidR="00266070" w:rsidRDefault="00F50151">
            <w:pPr>
              <w:pBdr>
                <w:top w:val="none" w:sz="0" w:space="0" w:color="auto"/>
                <w:left w:val="none" w:sz="0" w:space="0" w:color="auto"/>
                <w:bottom w:val="none" w:sz="0" w:space="0" w:color="auto"/>
                <w:right w:val="none" w:sz="0" w:space="0" w:color="auto"/>
              </w:pBdr>
              <w:spacing w:after="291" w:line="259" w:lineRule="auto"/>
              <w:ind w:left="0" w:firstLine="0"/>
            </w:pPr>
            <w:r>
              <w:lastRenderedPageBreak/>
              <w:t>2024-2025 aspirations</w:t>
            </w:r>
          </w:p>
          <w:p w14:paraId="6F34DD1C" w14:textId="44D685FA" w:rsidR="00F50151" w:rsidRPr="00F50151" w:rsidRDefault="00905183" w:rsidP="00F50151">
            <w:pPr>
              <w:numPr>
                <w:ilvl w:val="0"/>
                <w:numId w:val="1"/>
              </w:numPr>
              <w:pBdr>
                <w:top w:val="none" w:sz="0" w:space="0" w:color="auto"/>
                <w:left w:val="none" w:sz="0" w:space="0" w:color="auto"/>
                <w:bottom w:val="none" w:sz="0" w:space="0" w:color="auto"/>
                <w:right w:val="none" w:sz="0" w:space="0" w:color="auto"/>
              </w:pBdr>
              <w:spacing w:after="4" w:line="259" w:lineRule="auto"/>
              <w:ind w:hanging="360"/>
              <w:rPr>
                <w:highlight w:val="green"/>
              </w:rPr>
            </w:pPr>
            <w:r w:rsidRPr="00F50151">
              <w:rPr>
                <w:highlight w:val="green"/>
              </w:rPr>
              <w:t xml:space="preserve">Increasing the range of instruments available to pupils. </w:t>
            </w:r>
          </w:p>
          <w:p w14:paraId="5186A7FC" w14:textId="77777777" w:rsidR="00266070" w:rsidRPr="00F50151" w:rsidRDefault="00905183">
            <w:pPr>
              <w:numPr>
                <w:ilvl w:val="0"/>
                <w:numId w:val="1"/>
              </w:numPr>
              <w:pBdr>
                <w:top w:val="none" w:sz="0" w:space="0" w:color="auto"/>
                <w:left w:val="none" w:sz="0" w:space="0" w:color="auto"/>
                <w:bottom w:val="none" w:sz="0" w:space="0" w:color="auto"/>
                <w:right w:val="none" w:sz="0" w:space="0" w:color="auto"/>
              </w:pBdr>
              <w:spacing w:after="15"/>
              <w:ind w:hanging="360"/>
              <w:rPr>
                <w:highlight w:val="green"/>
              </w:rPr>
            </w:pPr>
            <w:r w:rsidRPr="00F50151">
              <w:rPr>
                <w:highlight w:val="green"/>
              </w:rPr>
              <w:t xml:space="preserve">Develop the role of a worship council who will choose and practice hymns and lead singing in services. </w:t>
            </w:r>
          </w:p>
          <w:p w14:paraId="35E74F21" w14:textId="77777777" w:rsidR="00266070" w:rsidRPr="00F50151" w:rsidRDefault="00905183">
            <w:pPr>
              <w:numPr>
                <w:ilvl w:val="0"/>
                <w:numId w:val="1"/>
              </w:numPr>
              <w:pBdr>
                <w:top w:val="none" w:sz="0" w:space="0" w:color="auto"/>
                <w:left w:val="none" w:sz="0" w:space="0" w:color="auto"/>
                <w:bottom w:val="none" w:sz="0" w:space="0" w:color="auto"/>
                <w:right w:val="none" w:sz="0" w:space="0" w:color="auto"/>
              </w:pBdr>
              <w:spacing w:after="6" w:line="259" w:lineRule="auto"/>
              <w:ind w:hanging="360"/>
              <w:rPr>
                <w:highlight w:val="green"/>
              </w:rPr>
            </w:pPr>
            <w:r w:rsidRPr="00F50151">
              <w:rPr>
                <w:highlight w:val="green"/>
              </w:rPr>
              <w:t xml:space="preserve">Arranging for rock and pop exams through Elgar for drums and guitar. </w:t>
            </w:r>
          </w:p>
          <w:p w14:paraId="05D38400" w14:textId="77777777" w:rsidR="00266070" w:rsidRPr="007A0204" w:rsidRDefault="00905183">
            <w:pPr>
              <w:numPr>
                <w:ilvl w:val="0"/>
                <w:numId w:val="1"/>
              </w:numPr>
              <w:pBdr>
                <w:top w:val="none" w:sz="0" w:space="0" w:color="auto"/>
                <w:left w:val="none" w:sz="0" w:space="0" w:color="auto"/>
                <w:bottom w:val="none" w:sz="0" w:space="0" w:color="auto"/>
                <w:right w:val="none" w:sz="0" w:space="0" w:color="auto"/>
              </w:pBdr>
              <w:spacing w:after="11" w:line="259" w:lineRule="auto"/>
              <w:ind w:hanging="360"/>
              <w:rPr>
                <w:highlight w:val="yellow"/>
              </w:rPr>
            </w:pPr>
            <w:r w:rsidRPr="007A0204">
              <w:rPr>
                <w:highlight w:val="yellow"/>
              </w:rPr>
              <w:t xml:space="preserve">Inviting more musicians into assembly to improve our existing live music offer. </w:t>
            </w:r>
          </w:p>
          <w:p w14:paraId="1E7BB3C4" w14:textId="77777777" w:rsidR="00266070" w:rsidRDefault="00905183">
            <w:pPr>
              <w:numPr>
                <w:ilvl w:val="0"/>
                <w:numId w:val="1"/>
              </w:numPr>
              <w:pBdr>
                <w:top w:val="none" w:sz="0" w:space="0" w:color="auto"/>
                <w:left w:val="none" w:sz="0" w:space="0" w:color="auto"/>
                <w:bottom w:val="none" w:sz="0" w:space="0" w:color="auto"/>
                <w:right w:val="none" w:sz="0" w:space="0" w:color="auto"/>
              </w:pBdr>
              <w:spacing w:after="4" w:line="259" w:lineRule="auto"/>
              <w:ind w:hanging="360"/>
            </w:pPr>
            <w:r w:rsidRPr="007A0204">
              <w:rPr>
                <w:highlight w:val="red"/>
              </w:rPr>
              <w:t>Utilising teachers’ musicianship to provide accompaniment to collective worship</w:t>
            </w:r>
            <w:r>
              <w:t xml:space="preserve">. </w:t>
            </w:r>
          </w:p>
          <w:p w14:paraId="0AAC2FC9" w14:textId="77777777" w:rsidR="00266070" w:rsidRDefault="00905183">
            <w:pPr>
              <w:numPr>
                <w:ilvl w:val="0"/>
                <w:numId w:val="1"/>
              </w:numPr>
              <w:pBdr>
                <w:top w:val="none" w:sz="0" w:space="0" w:color="auto"/>
                <w:left w:val="none" w:sz="0" w:space="0" w:color="auto"/>
                <w:bottom w:val="none" w:sz="0" w:space="0" w:color="auto"/>
                <w:right w:val="none" w:sz="0" w:space="0" w:color="auto"/>
              </w:pBdr>
              <w:spacing w:after="0" w:line="259" w:lineRule="auto"/>
              <w:ind w:hanging="360"/>
            </w:pPr>
            <w:r w:rsidRPr="007A0204">
              <w:rPr>
                <w:highlight w:val="green"/>
              </w:rPr>
              <w:t>Having music in all assemblies daily not just singing assembly.</w:t>
            </w:r>
            <w:r>
              <w:rPr>
                <w:color w:val="0D0D0D"/>
              </w:rPr>
              <w:t xml:space="preserve"> </w:t>
            </w:r>
          </w:p>
        </w:tc>
      </w:tr>
    </w:tbl>
    <w:p w14:paraId="31A69C7E" w14:textId="32A1342C" w:rsidR="00266070" w:rsidRDefault="00266070">
      <w:pPr>
        <w:pBdr>
          <w:top w:val="none" w:sz="0" w:space="0" w:color="auto"/>
          <w:left w:val="none" w:sz="0" w:space="0" w:color="auto"/>
          <w:bottom w:val="none" w:sz="0" w:space="0" w:color="auto"/>
          <w:right w:val="none" w:sz="0" w:space="0" w:color="auto"/>
        </w:pBdr>
        <w:spacing w:after="0" w:line="259" w:lineRule="auto"/>
        <w:ind w:left="0" w:firstLine="0"/>
        <w:rPr>
          <w:color w:val="0D0D0D"/>
        </w:rPr>
      </w:pPr>
    </w:p>
    <w:p w14:paraId="363DCB72" w14:textId="77777777" w:rsidR="00F50151" w:rsidRDefault="00F50151" w:rsidP="00F50151">
      <w:pPr>
        <w:pStyle w:val="Heading1"/>
        <w:spacing w:after="139"/>
        <w:ind w:left="-5"/>
      </w:pPr>
      <w:r>
        <w:rPr>
          <w:color w:val="104F75"/>
        </w:rPr>
        <w:t xml:space="preserve">In the future </w:t>
      </w:r>
    </w:p>
    <w:p w14:paraId="7BB2A9E7" w14:textId="77777777" w:rsidR="00F50151" w:rsidRDefault="00F50151" w:rsidP="00F50151">
      <w:pPr>
        <w:pBdr>
          <w:top w:val="none" w:sz="0" w:space="0" w:color="auto"/>
          <w:left w:val="none" w:sz="0" w:space="0" w:color="auto"/>
          <w:bottom w:val="none" w:sz="0" w:space="0" w:color="auto"/>
          <w:right w:val="none" w:sz="0" w:space="0" w:color="auto"/>
        </w:pBdr>
        <w:spacing w:after="0" w:line="288" w:lineRule="auto"/>
        <w:ind w:left="-5"/>
      </w:pPr>
      <w:r>
        <w:rPr>
          <w:color w:val="0D0D0D"/>
        </w:rPr>
        <w:t xml:space="preserve">This is about what the school is planning for subsequent years. </w:t>
      </w:r>
    </w:p>
    <w:tbl>
      <w:tblPr>
        <w:tblStyle w:val="TableGrid"/>
        <w:tblW w:w="9489" w:type="dxa"/>
        <w:tblInd w:w="5" w:type="dxa"/>
        <w:tblCellMar>
          <w:top w:w="13" w:type="dxa"/>
          <w:left w:w="110" w:type="dxa"/>
          <w:bottom w:w="0" w:type="dxa"/>
          <w:right w:w="92" w:type="dxa"/>
        </w:tblCellMar>
        <w:tblLook w:val="04A0" w:firstRow="1" w:lastRow="0" w:firstColumn="1" w:lastColumn="0" w:noHBand="0" w:noVBand="1"/>
      </w:tblPr>
      <w:tblGrid>
        <w:gridCol w:w="9489"/>
      </w:tblGrid>
      <w:tr w:rsidR="00F50151" w14:paraId="6CB75F23" w14:textId="77777777" w:rsidTr="007A0204">
        <w:trPr>
          <w:trHeight w:val="2349"/>
        </w:trPr>
        <w:tc>
          <w:tcPr>
            <w:tcW w:w="9489" w:type="dxa"/>
            <w:tcBorders>
              <w:top w:val="single" w:sz="4" w:space="0" w:color="000000"/>
              <w:left w:val="single" w:sz="4" w:space="0" w:color="000000"/>
              <w:bottom w:val="single" w:sz="4" w:space="0" w:color="000000"/>
              <w:right w:val="single" w:sz="4" w:space="0" w:color="000000"/>
            </w:tcBorders>
          </w:tcPr>
          <w:p w14:paraId="102D0CCA" w14:textId="77777777" w:rsidR="00F50151" w:rsidRDefault="00F50151" w:rsidP="002B137C">
            <w:pPr>
              <w:pBdr>
                <w:top w:val="none" w:sz="0" w:space="0" w:color="auto"/>
                <w:left w:val="none" w:sz="0" w:space="0" w:color="auto"/>
                <w:bottom w:val="none" w:sz="0" w:space="0" w:color="auto"/>
                <w:right w:val="none" w:sz="0" w:space="0" w:color="auto"/>
              </w:pBdr>
              <w:spacing w:after="291" w:line="259" w:lineRule="auto"/>
              <w:ind w:left="0" w:firstLine="0"/>
            </w:pPr>
            <w:r>
              <w:t xml:space="preserve">In the future we will consider: </w:t>
            </w:r>
          </w:p>
          <w:p w14:paraId="2B505D41" w14:textId="68AA6F1A" w:rsidR="00F50151" w:rsidRDefault="007A0204" w:rsidP="002B137C">
            <w:pPr>
              <w:numPr>
                <w:ilvl w:val="0"/>
                <w:numId w:val="1"/>
              </w:numPr>
              <w:pBdr>
                <w:top w:val="none" w:sz="0" w:space="0" w:color="auto"/>
                <w:left w:val="none" w:sz="0" w:space="0" w:color="auto"/>
                <w:bottom w:val="none" w:sz="0" w:space="0" w:color="auto"/>
                <w:right w:val="none" w:sz="0" w:space="0" w:color="auto"/>
              </w:pBdr>
              <w:spacing w:after="4" w:line="259" w:lineRule="auto"/>
              <w:ind w:hanging="360"/>
            </w:pPr>
            <w:r w:rsidRPr="007A0204">
              <w:rPr>
                <w:i/>
                <w:iCs/>
              </w:rPr>
              <w:t>Further</w:t>
            </w:r>
            <w:r>
              <w:t xml:space="preserve"> increasing</w:t>
            </w:r>
            <w:r w:rsidR="00F50151">
              <w:t xml:space="preserve"> the range of instruments available to pupils. </w:t>
            </w:r>
          </w:p>
          <w:p w14:paraId="23C1DA9C" w14:textId="77777777" w:rsidR="00F50151" w:rsidRDefault="00F50151" w:rsidP="002B137C">
            <w:pPr>
              <w:numPr>
                <w:ilvl w:val="0"/>
                <w:numId w:val="1"/>
              </w:numPr>
              <w:pBdr>
                <w:top w:val="none" w:sz="0" w:space="0" w:color="auto"/>
                <w:left w:val="none" w:sz="0" w:space="0" w:color="auto"/>
                <w:bottom w:val="none" w:sz="0" w:space="0" w:color="auto"/>
                <w:right w:val="none" w:sz="0" w:space="0" w:color="auto"/>
              </w:pBdr>
              <w:spacing w:after="11" w:line="259" w:lineRule="auto"/>
              <w:ind w:hanging="360"/>
            </w:pPr>
            <w:r>
              <w:t xml:space="preserve">Inviting more musicians into assembly to improve our existing live music offer. </w:t>
            </w:r>
          </w:p>
          <w:p w14:paraId="5EEC53A2" w14:textId="77777777" w:rsidR="00F50151" w:rsidRDefault="00F50151" w:rsidP="002B137C">
            <w:pPr>
              <w:numPr>
                <w:ilvl w:val="0"/>
                <w:numId w:val="1"/>
              </w:numPr>
              <w:pBdr>
                <w:top w:val="none" w:sz="0" w:space="0" w:color="auto"/>
                <w:left w:val="none" w:sz="0" w:space="0" w:color="auto"/>
                <w:bottom w:val="none" w:sz="0" w:space="0" w:color="auto"/>
                <w:right w:val="none" w:sz="0" w:space="0" w:color="auto"/>
              </w:pBdr>
              <w:spacing w:after="4" w:line="259" w:lineRule="auto"/>
              <w:ind w:hanging="360"/>
            </w:pPr>
            <w:r>
              <w:t xml:space="preserve">Utilising teachers’ musicianship to provide accompaniment to collective worship. </w:t>
            </w:r>
          </w:p>
          <w:p w14:paraId="2B5165B3" w14:textId="350FC01E" w:rsidR="00F50151" w:rsidRDefault="007A0204" w:rsidP="002B137C">
            <w:pPr>
              <w:numPr>
                <w:ilvl w:val="0"/>
                <w:numId w:val="1"/>
              </w:numPr>
              <w:pBdr>
                <w:top w:val="none" w:sz="0" w:space="0" w:color="auto"/>
                <w:left w:val="none" w:sz="0" w:space="0" w:color="auto"/>
                <w:bottom w:val="none" w:sz="0" w:space="0" w:color="auto"/>
                <w:right w:val="none" w:sz="0" w:space="0" w:color="auto"/>
              </w:pBdr>
              <w:spacing w:after="0" w:line="259" w:lineRule="auto"/>
              <w:ind w:hanging="360"/>
            </w:pPr>
            <w:r>
              <w:t>Developing a therapeutic and holistic use of music in class for regulation and flourishing.</w:t>
            </w:r>
          </w:p>
        </w:tc>
      </w:tr>
    </w:tbl>
    <w:p w14:paraId="51C9BD1F" w14:textId="77777777" w:rsidR="00F50151" w:rsidRDefault="00F50151" w:rsidP="00F50151">
      <w:pPr>
        <w:pStyle w:val="Heading1"/>
        <w:spacing w:after="269"/>
        <w:ind w:left="-5"/>
      </w:pPr>
      <w:r>
        <w:rPr>
          <w:color w:val="104F75"/>
        </w:rPr>
        <w:t xml:space="preserve">Further information (optional) </w:t>
      </w:r>
    </w:p>
    <w:p w14:paraId="43692E65" w14:textId="77777777" w:rsidR="00F50151" w:rsidRDefault="00F50151" w:rsidP="00F50151">
      <w:pPr>
        <w:spacing w:after="0" w:line="392" w:lineRule="auto"/>
        <w:ind w:left="115" w:right="2531" w:firstLine="0"/>
      </w:pPr>
      <w:r>
        <w:rPr>
          <w:color w:val="0D0D0D"/>
        </w:rPr>
        <w:t xml:space="preserve">Severn Arts  </w:t>
      </w:r>
      <w:hyperlink r:id="rId8">
        <w:r>
          <w:rPr>
            <w:color w:val="0000FF"/>
            <w:u w:val="single" w:color="0000FF"/>
          </w:rPr>
          <w:t>https://www.severnarts.org.uk/</w:t>
        </w:r>
      </w:hyperlink>
      <w:hyperlink r:id="rId9">
        <w:r>
          <w:rPr>
            <w:color w:val="0D0D0D"/>
          </w:rPr>
          <w:t xml:space="preserve"> </w:t>
        </w:r>
      </w:hyperlink>
      <w:r>
        <w:rPr>
          <w:color w:val="0D0D0D"/>
        </w:rPr>
        <w:t xml:space="preserve">Elgar School of Music </w:t>
      </w:r>
      <w:hyperlink r:id="rId10">
        <w:r>
          <w:rPr>
            <w:color w:val="0000FF"/>
            <w:u w:val="single" w:color="0000FF"/>
          </w:rPr>
          <w:t>https://www.elgarschoolofmusic.org.uk/</w:t>
        </w:r>
      </w:hyperlink>
      <w:hyperlink r:id="rId11">
        <w:r>
          <w:rPr>
            <w:color w:val="0D0D0D"/>
          </w:rPr>
          <w:t xml:space="preserve"> </w:t>
        </w:r>
      </w:hyperlink>
    </w:p>
    <w:p w14:paraId="3525B441" w14:textId="77777777" w:rsidR="00F50151" w:rsidRDefault="00F50151" w:rsidP="00F50151">
      <w:pPr>
        <w:spacing w:after="163" w:line="259" w:lineRule="auto"/>
        <w:ind w:left="115" w:right="2531" w:firstLine="0"/>
      </w:pPr>
      <w:r>
        <w:rPr>
          <w:color w:val="0D0D0D"/>
        </w:rPr>
        <w:t xml:space="preserve"> </w:t>
      </w:r>
    </w:p>
    <w:p w14:paraId="620007F2" w14:textId="77777777" w:rsidR="00F50151" w:rsidRDefault="00F50151">
      <w:pPr>
        <w:pBdr>
          <w:top w:val="none" w:sz="0" w:space="0" w:color="auto"/>
          <w:left w:val="none" w:sz="0" w:space="0" w:color="auto"/>
          <w:bottom w:val="none" w:sz="0" w:space="0" w:color="auto"/>
          <w:right w:val="none" w:sz="0" w:space="0" w:color="auto"/>
        </w:pBdr>
        <w:spacing w:after="0" w:line="259" w:lineRule="auto"/>
        <w:ind w:left="0" w:firstLine="0"/>
      </w:pPr>
    </w:p>
    <w:sectPr w:rsidR="00F50151">
      <w:footerReference w:type="even" r:id="rId12"/>
      <w:footerReference w:type="default" r:id="rId13"/>
      <w:footerReference w:type="first" r:id="rId14"/>
      <w:pgSz w:w="11906" w:h="16838"/>
      <w:pgMar w:top="1134" w:right="1436" w:bottom="1325"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984D6" w14:textId="77777777" w:rsidR="00905183" w:rsidRDefault="00905183">
      <w:pPr>
        <w:spacing w:after="0" w:line="240" w:lineRule="auto"/>
      </w:pPr>
      <w:r>
        <w:separator/>
      </w:r>
    </w:p>
  </w:endnote>
  <w:endnote w:type="continuationSeparator" w:id="0">
    <w:p w14:paraId="557EF4E6" w14:textId="77777777" w:rsidR="00905183" w:rsidRDefault="0090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0001"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0" w:right="179" w:firstLine="0"/>
      <w:jc w:val="center"/>
    </w:pPr>
    <w:r>
      <w:fldChar w:fldCharType="begin"/>
    </w:r>
    <w:r>
      <w:instrText xml:space="preserve"> PAGE   \* MERGEFORMAT </w:instrText>
    </w:r>
    <w:r>
      <w:fldChar w:fldCharType="separate"/>
    </w:r>
    <w:r>
      <w:rPr>
        <w:color w:val="0D0D0D"/>
      </w:rPr>
      <w:t>1</w:t>
    </w:r>
    <w:r>
      <w:rPr>
        <w:color w:val="0D0D0D"/>
      </w:rPr>
      <w:fldChar w:fldCharType="end"/>
    </w:r>
    <w:r>
      <w:rPr>
        <w:color w:val="0D0D0D"/>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9B88"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0" w:right="179" w:firstLine="0"/>
      <w:jc w:val="center"/>
    </w:pPr>
    <w:r>
      <w:fldChar w:fldCharType="begin"/>
    </w:r>
    <w:r>
      <w:instrText xml:space="preserve"> PAGE   \* MERGEFORMAT </w:instrText>
    </w:r>
    <w:r>
      <w:fldChar w:fldCharType="separate"/>
    </w:r>
    <w:r>
      <w:rPr>
        <w:color w:val="0D0D0D"/>
      </w:rPr>
      <w:t>1</w:t>
    </w:r>
    <w:r>
      <w:rPr>
        <w:color w:val="0D0D0D"/>
      </w:rPr>
      <w:fldChar w:fldCharType="end"/>
    </w:r>
    <w:r>
      <w:rPr>
        <w:color w:val="0D0D0D"/>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1DFA" w14:textId="77777777" w:rsidR="00266070" w:rsidRDefault="00905183">
    <w:pPr>
      <w:pBdr>
        <w:top w:val="none" w:sz="0" w:space="0" w:color="auto"/>
        <w:left w:val="none" w:sz="0" w:space="0" w:color="auto"/>
        <w:bottom w:val="none" w:sz="0" w:space="0" w:color="auto"/>
        <w:right w:val="none" w:sz="0" w:space="0" w:color="auto"/>
      </w:pBdr>
      <w:spacing w:after="0" w:line="259" w:lineRule="auto"/>
      <w:ind w:left="0" w:right="179" w:firstLine="0"/>
      <w:jc w:val="center"/>
    </w:pPr>
    <w:r>
      <w:fldChar w:fldCharType="begin"/>
    </w:r>
    <w:r>
      <w:instrText xml:space="preserve"> PAGE   \* MERGEFORMAT </w:instrText>
    </w:r>
    <w:r>
      <w:fldChar w:fldCharType="separate"/>
    </w:r>
    <w:r>
      <w:rPr>
        <w:color w:val="0D0D0D"/>
      </w:rPr>
      <w:t>1</w:t>
    </w:r>
    <w:r>
      <w:rPr>
        <w:color w:val="0D0D0D"/>
      </w:rPr>
      <w:fldChar w:fldCharType="end"/>
    </w:r>
    <w:r>
      <w:rPr>
        <w:color w:val="0D0D0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C4C13" w14:textId="77777777" w:rsidR="00905183" w:rsidRDefault="00905183">
      <w:pPr>
        <w:spacing w:after="0" w:line="240" w:lineRule="auto"/>
      </w:pPr>
      <w:r>
        <w:separator/>
      </w:r>
    </w:p>
  </w:footnote>
  <w:footnote w:type="continuationSeparator" w:id="0">
    <w:p w14:paraId="722D426E" w14:textId="77777777" w:rsidR="00905183" w:rsidRDefault="00905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D42F8"/>
    <w:multiLevelType w:val="hybridMultilevel"/>
    <w:tmpl w:val="91CCA778"/>
    <w:lvl w:ilvl="0" w:tplc="45DEDBD6">
      <w:start w:val="1"/>
      <w:numFmt w:val="bullet"/>
      <w:lvlText w:val="•"/>
      <w:lvlJc w:val="left"/>
      <w:pPr>
        <w:ind w:left="72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1" w:tplc="5A34CE36">
      <w:start w:val="1"/>
      <w:numFmt w:val="bullet"/>
      <w:lvlText w:val="o"/>
      <w:lvlJc w:val="left"/>
      <w:pPr>
        <w:ind w:left="155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2" w:tplc="794CCD9C">
      <w:start w:val="1"/>
      <w:numFmt w:val="bullet"/>
      <w:lvlText w:val="▪"/>
      <w:lvlJc w:val="left"/>
      <w:pPr>
        <w:ind w:left="227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3" w:tplc="97923106">
      <w:start w:val="1"/>
      <w:numFmt w:val="bullet"/>
      <w:lvlText w:val="•"/>
      <w:lvlJc w:val="left"/>
      <w:pPr>
        <w:ind w:left="2991"/>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4" w:tplc="2864ECD0">
      <w:start w:val="1"/>
      <w:numFmt w:val="bullet"/>
      <w:lvlText w:val="o"/>
      <w:lvlJc w:val="left"/>
      <w:pPr>
        <w:ind w:left="371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5" w:tplc="91D4E5EE">
      <w:start w:val="1"/>
      <w:numFmt w:val="bullet"/>
      <w:lvlText w:val="▪"/>
      <w:lvlJc w:val="left"/>
      <w:pPr>
        <w:ind w:left="443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6" w:tplc="9992F730">
      <w:start w:val="1"/>
      <w:numFmt w:val="bullet"/>
      <w:lvlText w:val="•"/>
      <w:lvlJc w:val="left"/>
      <w:pPr>
        <w:ind w:left="5151"/>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7" w:tplc="7E6C5C0A">
      <w:start w:val="1"/>
      <w:numFmt w:val="bullet"/>
      <w:lvlText w:val="o"/>
      <w:lvlJc w:val="left"/>
      <w:pPr>
        <w:ind w:left="587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8" w:tplc="5858AD0C">
      <w:start w:val="1"/>
      <w:numFmt w:val="bullet"/>
      <w:lvlText w:val="▪"/>
      <w:lvlJc w:val="left"/>
      <w:pPr>
        <w:ind w:left="659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abstractNum>
  <w:num w:numId="1" w16cid:durableId="117264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070"/>
    <w:rsid w:val="00266070"/>
    <w:rsid w:val="004703D4"/>
    <w:rsid w:val="007A0204"/>
    <w:rsid w:val="00890DA6"/>
    <w:rsid w:val="00905183"/>
    <w:rsid w:val="00F50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2ADF"/>
  <w15:docId w15:val="{D5ED6785-9F66-48EC-955C-AC5D3842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120" w:line="290" w:lineRule="auto"/>
      <w:ind w:left="125" w:hanging="10"/>
    </w:pPr>
    <w:rPr>
      <w:rFonts w:ascii="Arial" w:eastAsia="Arial" w:hAnsi="Arial" w:cs="Arial"/>
      <w:color w:val="002060"/>
    </w:rPr>
  </w:style>
  <w:style w:type="paragraph" w:styleId="Heading1">
    <w:name w:val="heading 1"/>
    <w:next w:val="Normal"/>
    <w:link w:val="Heading1Char"/>
    <w:uiPriority w:val="9"/>
    <w:qFormat/>
    <w:pPr>
      <w:keepNext/>
      <w:keepLines/>
      <w:spacing w:after="138" w:line="259" w:lineRule="auto"/>
      <w:ind w:left="10" w:hanging="10"/>
      <w:outlineLvl w:val="0"/>
    </w:pPr>
    <w:rPr>
      <w:rFonts w:ascii="Arial" w:eastAsia="Arial" w:hAnsi="Arial" w:cs="Arial"/>
      <w:b/>
      <w:color w:val="002060"/>
      <w:sz w:val="32"/>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153" w:line="259" w:lineRule="auto"/>
      <w:ind w:left="125" w:hanging="10"/>
      <w:outlineLvl w:val="1"/>
    </w:pPr>
    <w:rPr>
      <w:rFonts w:ascii="Arial" w:eastAsia="Arial" w:hAnsi="Arial" w:cs="Arial"/>
      <w:b/>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2060"/>
      <w:sz w:val="24"/>
    </w:rPr>
  </w:style>
  <w:style w:type="character" w:customStyle="1" w:styleId="Heading1Char">
    <w:name w:val="Heading 1 Char"/>
    <w:link w:val="Heading1"/>
    <w:rPr>
      <w:rFonts w:ascii="Arial" w:eastAsia="Arial" w:hAnsi="Arial" w:cs="Arial"/>
      <w:b/>
      <w:color w:val="00206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evernarts.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garschoolofmusic.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lgarschoolofmusic.org.uk/" TargetMode="External"/><Relationship Id="rId4" Type="http://schemas.openxmlformats.org/officeDocument/2006/relationships/webSettings" Target="webSettings.xml"/><Relationship Id="rId9" Type="http://schemas.openxmlformats.org/officeDocument/2006/relationships/hyperlink" Target="https://www.severnarts.org.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cp:keywords/>
  <cp:lastModifiedBy>Wyche Primary School Head</cp:lastModifiedBy>
  <cp:revision>2</cp:revision>
  <dcterms:created xsi:type="dcterms:W3CDTF">2026-02-27T16:57:00Z</dcterms:created>
  <dcterms:modified xsi:type="dcterms:W3CDTF">2026-02-27T16:57:00Z</dcterms:modified>
</cp:coreProperties>
</file>